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F745" w14:textId="77777777" w:rsidR="000A10BC" w:rsidRDefault="000A10BC" w:rsidP="002F76AD">
      <w:pPr>
        <w:tabs>
          <w:tab w:val="left" w:pos="426"/>
        </w:tabs>
        <w:spacing w:after="240" w:line="240" w:lineRule="auto"/>
        <w:ind w:right="-142"/>
        <w:rPr>
          <w:rFonts w:ascii="Arial" w:hAnsi="Arial" w:cs="Arial"/>
          <w:b/>
          <w:sz w:val="28"/>
          <w:szCs w:val="28"/>
        </w:rPr>
      </w:pPr>
    </w:p>
    <w:p w14:paraId="71C493E6" w14:textId="3A1BA7BE" w:rsidR="007F1D62" w:rsidRDefault="00FD13B8" w:rsidP="002F76AD">
      <w:pPr>
        <w:tabs>
          <w:tab w:val="left" w:pos="426"/>
        </w:tabs>
        <w:spacing w:after="240" w:line="240" w:lineRule="auto"/>
        <w:ind w:right="-142"/>
        <w:rPr>
          <w:rFonts w:ascii="Arial" w:hAnsi="Arial" w:cs="Arial"/>
          <w:b/>
          <w:sz w:val="28"/>
          <w:szCs w:val="28"/>
        </w:rPr>
      </w:pPr>
      <w:bookmarkStart w:id="0" w:name="_Hlk230860354"/>
      <w:r w:rsidRPr="00583A3D">
        <w:rPr>
          <w:rFonts w:ascii="Arial" w:hAnsi="Arial" w:cs="Arial"/>
          <w:b/>
          <w:sz w:val="28"/>
          <w:szCs w:val="28"/>
        </w:rPr>
        <w:t>Aufenthalt</w:t>
      </w:r>
      <w:r w:rsidR="00622D8B">
        <w:rPr>
          <w:rFonts w:ascii="Arial" w:hAnsi="Arial" w:cs="Arial"/>
          <w:b/>
          <w:sz w:val="28"/>
          <w:szCs w:val="28"/>
        </w:rPr>
        <w:t xml:space="preserve"> </w:t>
      </w:r>
      <w:r w:rsidR="00260E7F" w:rsidRPr="00583A3D">
        <w:rPr>
          <w:rFonts w:ascii="Arial" w:hAnsi="Arial" w:cs="Arial"/>
          <w:b/>
          <w:sz w:val="28"/>
          <w:szCs w:val="28"/>
        </w:rPr>
        <w:t>Malariagebiet</w:t>
      </w:r>
      <w:r w:rsidR="00622D8B">
        <w:rPr>
          <w:rFonts w:ascii="Arial" w:hAnsi="Arial" w:cs="Arial"/>
          <w:b/>
          <w:sz w:val="28"/>
          <w:szCs w:val="28"/>
        </w:rPr>
        <w:t xml:space="preserve"> – </w:t>
      </w:r>
      <w:r w:rsidR="00B11229">
        <w:rPr>
          <w:rFonts w:ascii="Arial" w:hAnsi="Arial" w:cs="Arial"/>
          <w:b/>
          <w:sz w:val="28"/>
          <w:szCs w:val="28"/>
        </w:rPr>
        <w:t>Überblick</w:t>
      </w:r>
    </w:p>
    <w:p w14:paraId="1D6ACD60" w14:textId="77777777" w:rsidR="00583A3D" w:rsidRPr="00583A3D" w:rsidRDefault="00583A3D" w:rsidP="002F76AD">
      <w:pPr>
        <w:spacing w:after="24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7A1E3D3E" w14:textId="0F477707" w:rsidR="00B11229" w:rsidRDefault="00B11229" w:rsidP="00B112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229">
        <w:rPr>
          <w:rFonts w:ascii="Arial" w:hAnsi="Arial" w:cs="Arial"/>
          <w:sz w:val="20"/>
          <w:szCs w:val="20"/>
        </w:rPr>
        <w:t xml:space="preserve">Die hier dargestellte Tabelle gibt einen Überblick zu den Fristen und Massnahmen. Die </w:t>
      </w:r>
      <w:r>
        <w:rPr>
          <w:rFonts w:ascii="Arial" w:hAnsi="Arial" w:cs="Arial"/>
          <w:sz w:val="20"/>
          <w:szCs w:val="20"/>
        </w:rPr>
        <w:t xml:space="preserve">genauen </w:t>
      </w:r>
      <w:r w:rsidRPr="00B11229">
        <w:rPr>
          <w:rFonts w:ascii="Arial" w:hAnsi="Arial" w:cs="Arial"/>
          <w:sz w:val="20"/>
          <w:szCs w:val="20"/>
        </w:rPr>
        <w:t xml:space="preserve">Vorgehensweisen zu den </w:t>
      </w:r>
      <w:r w:rsidR="007F1D62" w:rsidRPr="00B11229">
        <w:rPr>
          <w:rFonts w:ascii="Arial" w:hAnsi="Arial" w:cs="Arial"/>
          <w:sz w:val="20"/>
          <w:szCs w:val="20"/>
        </w:rPr>
        <w:t>Zeitpunkt</w:t>
      </w:r>
      <w:r w:rsidRPr="00B11229">
        <w:rPr>
          <w:rFonts w:ascii="Arial" w:hAnsi="Arial" w:cs="Arial"/>
          <w:sz w:val="20"/>
          <w:szCs w:val="20"/>
        </w:rPr>
        <w:t>en</w:t>
      </w:r>
      <w:r w:rsidR="007F1D62" w:rsidRPr="00B11229">
        <w:rPr>
          <w:rFonts w:ascii="Arial" w:hAnsi="Arial" w:cs="Arial"/>
          <w:sz w:val="20"/>
          <w:szCs w:val="20"/>
        </w:rPr>
        <w:t xml:space="preserve"> CT</w:t>
      </w:r>
      <w:r w:rsidR="003B465B" w:rsidRPr="00B11229">
        <w:rPr>
          <w:rFonts w:ascii="Arial" w:hAnsi="Arial" w:cs="Arial"/>
          <w:sz w:val="20"/>
          <w:szCs w:val="20"/>
        </w:rPr>
        <w:t xml:space="preserve"> / VT</w:t>
      </w:r>
      <w:r w:rsidRPr="00B11229">
        <w:rPr>
          <w:rFonts w:ascii="Arial" w:hAnsi="Arial" w:cs="Arial"/>
          <w:sz w:val="20"/>
          <w:szCs w:val="20"/>
        </w:rPr>
        <w:t xml:space="preserve"> und Medical Check sind in den Kriterien festgelegt:</w:t>
      </w:r>
    </w:p>
    <w:p w14:paraId="77F014B7" w14:textId="6DEB73C1" w:rsidR="00B11229" w:rsidRPr="00EB69E1" w:rsidRDefault="00621718" w:rsidP="00B1122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8" w:history="1">
        <w:proofErr w:type="spellStart"/>
        <w:r w:rsidR="00B11229" w:rsidRPr="00EB69E1">
          <w:rPr>
            <w:rStyle w:val="Hyperlink"/>
            <w:rFonts w:ascii="Arial" w:hAnsi="Arial" w:cs="Arial"/>
            <w:sz w:val="20"/>
            <w:szCs w:val="20"/>
            <w:lang w:val="en-US"/>
          </w:rPr>
          <w:t>DOK_Donor_Eligibility_Critieria_Blood_Stem_Cell_Donation_D</w:t>
        </w:r>
        <w:proofErr w:type="spellEnd"/>
      </w:hyperlink>
    </w:p>
    <w:p w14:paraId="3EA6F106" w14:textId="3526A6FD" w:rsidR="00B11229" w:rsidRPr="00EB69E1" w:rsidRDefault="00B11229" w:rsidP="008B092C">
      <w:pPr>
        <w:spacing w:after="180" w:line="240" w:lineRule="auto"/>
        <w:ind w:left="851" w:hanging="851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itternetztabelle1hell"/>
        <w:tblW w:w="0" w:type="auto"/>
        <w:tblInd w:w="108" w:type="dxa"/>
        <w:tblLook w:val="04A0" w:firstRow="1" w:lastRow="0" w:firstColumn="1" w:lastColumn="0" w:noHBand="0" w:noVBand="1"/>
      </w:tblPr>
      <w:tblGrid>
        <w:gridCol w:w="3335"/>
        <w:gridCol w:w="3413"/>
        <w:gridCol w:w="3412"/>
        <w:gridCol w:w="3412"/>
      </w:tblGrid>
      <w:tr w:rsidR="000A10BC" w:rsidRPr="000A10BC" w14:paraId="6F0476F1" w14:textId="77777777" w:rsidTr="00DC0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vAlign w:val="center"/>
          </w:tcPr>
          <w:p w14:paraId="342DBCBA" w14:textId="77777777" w:rsidR="000A10BC" w:rsidRPr="000A10BC" w:rsidRDefault="000A10BC" w:rsidP="00DC0AF7">
            <w:pPr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Dauer des Aufenthaltes in Malariagebiet</w:t>
            </w:r>
          </w:p>
        </w:tc>
        <w:tc>
          <w:tcPr>
            <w:tcW w:w="3413" w:type="dxa"/>
            <w:vAlign w:val="center"/>
          </w:tcPr>
          <w:p w14:paraId="59AE0290" w14:textId="77777777" w:rsidR="000A10BC" w:rsidRPr="000A10BC" w:rsidRDefault="000A10BC" w:rsidP="00DC0A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Zeitpunkt des Aufenthaltes</w:t>
            </w:r>
          </w:p>
        </w:tc>
        <w:tc>
          <w:tcPr>
            <w:tcW w:w="3412" w:type="dxa"/>
            <w:vAlign w:val="center"/>
          </w:tcPr>
          <w:p w14:paraId="03A523BC" w14:textId="77777777" w:rsidR="000A10BC" w:rsidRPr="000A10BC" w:rsidRDefault="000A10BC" w:rsidP="00DC0A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Vorgehen</w:t>
            </w:r>
          </w:p>
        </w:tc>
        <w:tc>
          <w:tcPr>
            <w:tcW w:w="3412" w:type="dxa"/>
            <w:vAlign w:val="center"/>
          </w:tcPr>
          <w:p w14:paraId="71589978" w14:textId="77777777" w:rsidR="000A10BC" w:rsidRPr="000A10BC" w:rsidRDefault="000A10BC" w:rsidP="00DC0A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Bei Fieber / Symptome während / nach Aufenthalt</w:t>
            </w:r>
          </w:p>
        </w:tc>
      </w:tr>
      <w:tr w:rsidR="000A10BC" w:rsidRPr="000A10BC" w14:paraId="3451A615" w14:textId="77777777" w:rsidTr="00DC0A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vAlign w:val="center"/>
          </w:tcPr>
          <w:p w14:paraId="1954008D" w14:textId="77777777" w:rsidR="000A10BC" w:rsidRPr="000A10BC" w:rsidRDefault="000A10BC" w:rsidP="00DC0AF7">
            <w:pPr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Kurzzeitaufenthalt (weniger als 6 Monate)</w:t>
            </w:r>
          </w:p>
        </w:tc>
        <w:tc>
          <w:tcPr>
            <w:tcW w:w="3413" w:type="dxa"/>
            <w:vAlign w:val="center"/>
          </w:tcPr>
          <w:p w14:paraId="46A5E495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In den letzten 12 Monaten</w:t>
            </w:r>
          </w:p>
        </w:tc>
        <w:tc>
          <w:tcPr>
            <w:tcW w:w="3412" w:type="dxa"/>
            <w:vAlign w:val="center"/>
          </w:tcPr>
          <w:p w14:paraId="653F0D48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Rückweisung für 3 / 4 Monate und Malariatests zum Zeitpunkt MC</w:t>
            </w:r>
          </w:p>
        </w:tc>
        <w:tc>
          <w:tcPr>
            <w:tcW w:w="3412" w:type="dxa"/>
            <w:vAlign w:val="center"/>
          </w:tcPr>
          <w:p w14:paraId="3EED653D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 xml:space="preserve">Rückweisung für 3 / 4 Monate und Malariatests zum Zeitpunkt CT </w:t>
            </w:r>
            <w:r w:rsidRPr="000A10BC">
              <w:rPr>
                <w:rFonts w:ascii="Arial" w:hAnsi="Arial" w:cs="Arial"/>
                <w:b/>
                <w:bCs/>
                <w:sz w:val="20"/>
                <w:szCs w:val="20"/>
              </w:rPr>
              <w:t>und</w:t>
            </w:r>
            <w:r w:rsidRPr="000A10BC">
              <w:rPr>
                <w:rFonts w:ascii="Arial" w:hAnsi="Arial" w:cs="Arial"/>
                <w:sz w:val="20"/>
                <w:szCs w:val="20"/>
              </w:rPr>
              <w:t xml:space="preserve"> MC</w:t>
            </w:r>
          </w:p>
        </w:tc>
      </w:tr>
      <w:tr w:rsidR="000A10BC" w:rsidRPr="000A10BC" w14:paraId="13F5DE24" w14:textId="77777777" w:rsidTr="00DC0A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tcBorders>
              <w:bottom w:val="single" w:sz="12" w:space="0" w:color="666666" w:themeColor="text1" w:themeTint="99"/>
            </w:tcBorders>
            <w:vAlign w:val="center"/>
          </w:tcPr>
          <w:p w14:paraId="3B5D5410" w14:textId="77777777" w:rsidR="000A10BC" w:rsidRPr="000A10BC" w:rsidRDefault="000A10BC" w:rsidP="00DC0AF7">
            <w:pPr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Kurzzeitaufenthalt (weniger als 6 Monate)</w:t>
            </w:r>
          </w:p>
        </w:tc>
        <w:tc>
          <w:tcPr>
            <w:tcW w:w="3413" w:type="dxa"/>
            <w:tcBorders>
              <w:bottom w:val="single" w:sz="12" w:space="0" w:color="666666" w:themeColor="text1" w:themeTint="99"/>
            </w:tcBorders>
            <w:vAlign w:val="center"/>
          </w:tcPr>
          <w:p w14:paraId="066EBAE4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Vor mehr als 12 Monaten</w:t>
            </w:r>
          </w:p>
        </w:tc>
        <w:tc>
          <w:tcPr>
            <w:tcW w:w="3412" w:type="dxa"/>
            <w:tcBorders>
              <w:bottom w:val="single" w:sz="12" w:space="0" w:color="666666" w:themeColor="text1" w:themeTint="99"/>
            </w:tcBorders>
            <w:vAlign w:val="center"/>
          </w:tcPr>
          <w:p w14:paraId="61045E78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Keine Massnahmen</w:t>
            </w:r>
          </w:p>
        </w:tc>
        <w:tc>
          <w:tcPr>
            <w:tcW w:w="3412" w:type="dxa"/>
            <w:tcBorders>
              <w:bottom w:val="single" w:sz="12" w:space="0" w:color="666666" w:themeColor="text1" w:themeTint="99"/>
            </w:tcBorders>
            <w:vAlign w:val="center"/>
          </w:tcPr>
          <w:p w14:paraId="7FA910C9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Keine Massnahmen</w:t>
            </w:r>
          </w:p>
        </w:tc>
      </w:tr>
      <w:tr w:rsidR="000A10BC" w:rsidRPr="000A10BC" w14:paraId="7CA2CB71" w14:textId="77777777" w:rsidTr="00DC0A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tcBorders>
              <w:top w:val="single" w:sz="12" w:space="0" w:color="666666" w:themeColor="text1" w:themeTint="99"/>
            </w:tcBorders>
            <w:vAlign w:val="center"/>
          </w:tcPr>
          <w:p w14:paraId="3E043E65" w14:textId="597275F3" w:rsidR="000A10BC" w:rsidRPr="000A10BC" w:rsidRDefault="000A10BC" w:rsidP="00DC0AF7">
            <w:pPr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Langzeitaufenthalt (mehr als 6 Monate am Stück)</w:t>
            </w:r>
          </w:p>
        </w:tc>
        <w:tc>
          <w:tcPr>
            <w:tcW w:w="3413" w:type="dxa"/>
            <w:tcBorders>
              <w:top w:val="single" w:sz="12" w:space="0" w:color="666666" w:themeColor="text1" w:themeTint="99"/>
            </w:tcBorders>
            <w:vAlign w:val="center"/>
          </w:tcPr>
          <w:p w14:paraId="43DA71F9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Irgendwann im Leben</w:t>
            </w:r>
          </w:p>
        </w:tc>
        <w:tc>
          <w:tcPr>
            <w:tcW w:w="3412" w:type="dxa"/>
            <w:tcBorders>
              <w:top w:val="single" w:sz="12" w:space="0" w:color="666666" w:themeColor="text1" w:themeTint="99"/>
            </w:tcBorders>
            <w:vAlign w:val="center"/>
          </w:tcPr>
          <w:p w14:paraId="2E5329A9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Malariatests zum Zeitpunkt CT und MC</w:t>
            </w:r>
          </w:p>
        </w:tc>
        <w:tc>
          <w:tcPr>
            <w:tcW w:w="3412" w:type="dxa"/>
            <w:tcBorders>
              <w:top w:val="single" w:sz="12" w:space="0" w:color="666666" w:themeColor="text1" w:themeTint="99"/>
            </w:tcBorders>
            <w:vAlign w:val="center"/>
          </w:tcPr>
          <w:p w14:paraId="477207D2" w14:textId="77777777" w:rsidR="000A10BC" w:rsidRPr="000A10BC" w:rsidRDefault="000A10BC" w:rsidP="00DC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Malariatests zum Zeitpunkt CT und MC</w:t>
            </w:r>
          </w:p>
        </w:tc>
      </w:tr>
    </w:tbl>
    <w:p w14:paraId="45FC2522" w14:textId="20FA60E0" w:rsidR="000A10BC" w:rsidRDefault="000A10BC" w:rsidP="008B092C">
      <w:pPr>
        <w:spacing w:after="180" w:line="240" w:lineRule="auto"/>
        <w:ind w:left="851" w:hanging="851"/>
        <w:rPr>
          <w:rFonts w:asciiTheme="minorBidi" w:hAnsiTheme="minorBidi"/>
          <w:sz w:val="20"/>
          <w:szCs w:val="20"/>
        </w:rPr>
      </w:pPr>
    </w:p>
    <w:p w14:paraId="40633CAE" w14:textId="77777777" w:rsidR="000A10BC" w:rsidRPr="000A10BC" w:rsidRDefault="000A10BC" w:rsidP="008B092C">
      <w:pPr>
        <w:spacing w:after="180" w:line="240" w:lineRule="auto"/>
        <w:ind w:left="851" w:hanging="851"/>
        <w:rPr>
          <w:rFonts w:asciiTheme="minorBidi" w:hAnsiTheme="minorBidi"/>
          <w:sz w:val="20"/>
          <w:szCs w:val="20"/>
        </w:rPr>
      </w:pPr>
    </w:p>
    <w:p w14:paraId="5AF3128F" w14:textId="7ED7BAD0" w:rsidR="00D327F3" w:rsidRPr="000A10BC" w:rsidRDefault="000A10BC" w:rsidP="000A10BC">
      <w:pPr>
        <w:rPr>
          <w:rFonts w:asciiTheme="minorBidi" w:hAnsiTheme="minorBidi"/>
          <w:sz w:val="20"/>
          <w:szCs w:val="20"/>
        </w:rPr>
      </w:pPr>
      <w:r w:rsidRPr="000A10BC">
        <w:rPr>
          <w:rFonts w:asciiTheme="minorBidi" w:hAnsiTheme="minorBidi"/>
          <w:sz w:val="20"/>
          <w:szCs w:val="20"/>
        </w:rPr>
        <w:t xml:space="preserve">Wenn die Spenderin oder der Spender </w:t>
      </w:r>
      <w:r w:rsidRPr="000A10BC">
        <w:rPr>
          <w:rFonts w:asciiTheme="minorBidi" w:hAnsiTheme="minorBidi"/>
          <w:b/>
          <w:bCs/>
          <w:sz w:val="20"/>
          <w:szCs w:val="20"/>
        </w:rPr>
        <w:t>Malaria durchgemacht</w:t>
      </w:r>
      <w:r w:rsidRPr="000A10BC">
        <w:rPr>
          <w:rFonts w:asciiTheme="minorBidi" w:hAnsiTheme="minorBidi"/>
          <w:sz w:val="20"/>
          <w:szCs w:val="20"/>
        </w:rPr>
        <w:t xml:space="preserve"> hat, gelten deutlich längere Rückweisungsfristen: Siehe </w:t>
      </w:r>
      <w:bookmarkStart w:id="1" w:name="_Hlk230859072"/>
      <w:r>
        <w:rPr>
          <w:rFonts w:asciiTheme="minorBidi" w:hAnsiTheme="minorBidi"/>
          <w:sz w:val="20"/>
          <w:szCs w:val="20"/>
        </w:rPr>
        <w:fldChar w:fldCharType="begin"/>
      </w:r>
      <w:r>
        <w:rPr>
          <w:rFonts w:asciiTheme="minorBidi" w:hAnsiTheme="minorBidi"/>
          <w:sz w:val="20"/>
          <w:szCs w:val="20"/>
        </w:rPr>
        <w:instrText xml:space="preserve"> HYPERLINK "https://vorschriften.blutstammzellspende.ch/de/downloads" </w:instrText>
      </w:r>
      <w:r>
        <w:rPr>
          <w:rFonts w:asciiTheme="minorBidi" w:hAnsiTheme="minorBidi"/>
          <w:sz w:val="20"/>
          <w:szCs w:val="20"/>
        </w:rPr>
        <w:fldChar w:fldCharType="separate"/>
      </w:r>
      <w:r w:rsidRPr="000A10BC">
        <w:rPr>
          <w:rStyle w:val="Hyperlink"/>
          <w:rFonts w:asciiTheme="minorBidi" w:hAnsiTheme="minorBidi"/>
          <w:sz w:val="20"/>
          <w:szCs w:val="20"/>
        </w:rPr>
        <w:t>DOK_Donor_Eligibility_Critieria_Blood_Stem_Cell_Donation_D</w:t>
      </w:r>
      <w:bookmarkEnd w:id="1"/>
      <w:r>
        <w:rPr>
          <w:rFonts w:asciiTheme="minorBidi" w:hAnsiTheme="minorBidi"/>
          <w:sz w:val="20"/>
          <w:szCs w:val="20"/>
        </w:rPr>
        <w:fldChar w:fldCharType="end"/>
      </w:r>
      <w:bookmarkEnd w:id="0"/>
    </w:p>
    <w:sectPr w:rsidR="00D327F3" w:rsidRPr="000A10BC" w:rsidSect="00BA6E85">
      <w:headerReference w:type="default" r:id="rId9"/>
      <w:footerReference w:type="default" r:id="rId10"/>
      <w:pgSz w:w="16838" w:h="11906" w:orient="landscape"/>
      <w:pgMar w:top="1418" w:right="1956" w:bottom="1418" w:left="1418" w:header="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6137" w14:textId="77777777" w:rsidR="0006056E" w:rsidRDefault="0006056E" w:rsidP="00AC0A09">
      <w:pPr>
        <w:spacing w:after="0" w:line="240" w:lineRule="auto"/>
      </w:pPr>
      <w:r>
        <w:separator/>
      </w:r>
    </w:p>
  </w:endnote>
  <w:endnote w:type="continuationSeparator" w:id="0">
    <w:p w14:paraId="6E6578E5" w14:textId="77777777" w:rsidR="0006056E" w:rsidRDefault="0006056E" w:rsidP="00A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03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25"/>
      <w:gridCol w:w="10374"/>
      <w:gridCol w:w="992"/>
      <w:gridCol w:w="1843"/>
    </w:tblGrid>
    <w:tr w:rsidR="00756FAC" w:rsidRPr="00991B40" w14:paraId="42DADF57" w14:textId="77777777" w:rsidTr="00EB69E1">
      <w:tc>
        <w:tcPr>
          <w:tcW w:w="825" w:type="dxa"/>
        </w:tcPr>
        <w:p w14:paraId="6F9DBC69" w14:textId="77777777" w:rsidR="00756FAC" w:rsidRPr="00991B40" w:rsidRDefault="00756FAC" w:rsidP="006950B6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Nr: </w:t>
          </w:r>
          <w:r w:rsidRPr="00756FAC">
            <w:rPr>
              <w:rFonts w:ascii="Arial" w:hAnsi="Arial" w:cs="Arial"/>
              <w:sz w:val="16"/>
              <w:szCs w:val="16"/>
              <w:lang w:val="en-US"/>
            </w:rPr>
            <w:t>1407</w:t>
          </w:r>
        </w:p>
      </w:tc>
      <w:tc>
        <w:tcPr>
          <w:tcW w:w="10374" w:type="dxa"/>
        </w:tcPr>
        <w:p w14:paraId="11520B59" w14:textId="77777777" w:rsidR="00756FAC" w:rsidRPr="00991B40" w:rsidRDefault="00756FAC" w:rsidP="006950B6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991B40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991B4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DOK_Procedure_Malaria_CT_MC_D</w:t>
          </w:r>
        </w:p>
      </w:tc>
      <w:tc>
        <w:tcPr>
          <w:tcW w:w="992" w:type="dxa"/>
        </w:tcPr>
        <w:p w14:paraId="138A0AE9" w14:textId="506B3D22" w:rsidR="00756FAC" w:rsidRPr="00991B40" w:rsidRDefault="00756FAC" w:rsidP="007A40C6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Version:</w:t>
          </w:r>
          <w:r w:rsidR="00BE3AB2">
            <w:rPr>
              <w:rFonts w:ascii="Arial" w:hAnsi="Arial" w:cs="Arial"/>
              <w:sz w:val="16"/>
              <w:szCs w:val="16"/>
            </w:rPr>
            <w:t xml:space="preserve"> </w:t>
          </w:r>
          <w:r w:rsidR="00EB69E1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1843" w:type="dxa"/>
          <w:vAlign w:val="center"/>
        </w:tcPr>
        <w:p w14:paraId="31D13B40" w14:textId="6ADB40F7" w:rsidR="00756FAC" w:rsidRPr="00991B40" w:rsidRDefault="00756FAC" w:rsidP="00756FA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Gültig ab</w:t>
          </w:r>
          <w:r w:rsidRPr="00991B40">
            <w:rPr>
              <w:rFonts w:ascii="Arial" w:hAnsi="Arial" w:cs="Arial"/>
              <w:b/>
              <w:sz w:val="16"/>
              <w:szCs w:val="16"/>
            </w:rPr>
            <w:t>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 w:rsidR="00EB69E1">
            <w:rPr>
              <w:rFonts w:ascii="Arial" w:hAnsi="Arial" w:cs="Arial"/>
              <w:sz w:val="16"/>
              <w:szCs w:val="16"/>
            </w:rPr>
            <w:t>14.08.2026</w:t>
          </w:r>
        </w:p>
      </w:tc>
    </w:tr>
    <w:tr w:rsidR="000F0DAE" w:rsidRPr="00991B40" w14:paraId="40885707" w14:textId="77777777" w:rsidTr="00EB69E1">
      <w:trPr>
        <w:trHeight w:val="91"/>
      </w:trPr>
      <w:tc>
        <w:tcPr>
          <w:tcW w:w="14034" w:type="dxa"/>
          <w:gridSpan w:val="4"/>
          <w:vAlign w:val="center"/>
        </w:tcPr>
        <w:p w14:paraId="61B6E552" w14:textId="77777777" w:rsidR="000F0DAE" w:rsidRPr="00991B40" w:rsidRDefault="000F0DAE" w:rsidP="000F0DAE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Seite: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98475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  <w:r w:rsidRPr="00991B40">
            <w:rPr>
              <w:rFonts w:ascii="Arial" w:hAnsi="Arial" w:cs="Arial"/>
              <w:sz w:val="16"/>
              <w:szCs w:val="16"/>
            </w:rPr>
            <w:t xml:space="preserve"> von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98475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97F7205" w14:textId="77777777" w:rsidR="00991B40" w:rsidRPr="00991B40" w:rsidRDefault="00991B40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DB74" w14:textId="77777777" w:rsidR="0006056E" w:rsidRDefault="0006056E" w:rsidP="00AC0A09">
      <w:pPr>
        <w:spacing w:after="0" w:line="240" w:lineRule="auto"/>
      </w:pPr>
      <w:r>
        <w:separator/>
      </w:r>
    </w:p>
  </w:footnote>
  <w:footnote w:type="continuationSeparator" w:id="0">
    <w:p w14:paraId="08BFC260" w14:textId="77777777" w:rsidR="0006056E" w:rsidRDefault="0006056E" w:rsidP="00A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B034" w14:textId="136D19AB" w:rsidR="000F0DAE" w:rsidRDefault="000F0DAE" w:rsidP="00217038">
    <w:pPr>
      <w:pStyle w:val="Kopfzeile"/>
    </w:pPr>
  </w:p>
  <w:p w14:paraId="5B7E7ACE" w14:textId="77777777" w:rsidR="00BA6E85" w:rsidRDefault="00BA6E85" w:rsidP="00217038">
    <w:pPr>
      <w:pStyle w:val="Kopfzeile"/>
    </w:pPr>
  </w:p>
  <w:tbl>
    <w:tblPr>
      <w:tblStyle w:val="Tabellenraster"/>
      <w:tblW w:w="140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2"/>
      <w:gridCol w:w="7198"/>
    </w:tblGrid>
    <w:tr w:rsidR="00EB69E1" w14:paraId="431B6008" w14:textId="77777777" w:rsidTr="00EB69E1">
      <w:tc>
        <w:tcPr>
          <w:tcW w:w="6802" w:type="dxa"/>
        </w:tcPr>
        <w:p w14:paraId="4BEB0346" w14:textId="643F5BD7" w:rsidR="00EB69E1" w:rsidRDefault="00EB69E1" w:rsidP="00217038">
          <w:pPr>
            <w:pStyle w:val="Kopfzeile"/>
          </w:pPr>
          <w:r w:rsidRPr="00984758">
            <w:rPr>
              <w:noProof/>
              <w:lang w:eastAsia="de-CH"/>
            </w:rPr>
            <w:drawing>
              <wp:inline distT="0" distB="0" distL="0" distR="0" wp14:anchorId="6DB3279C" wp14:editId="7C51E73C">
                <wp:extent cx="1803400" cy="897255"/>
                <wp:effectExtent l="0" t="0" r="6350" b="0"/>
                <wp:docPr id="2" name="Grafik 2" descr="\\bnc.local\User\Home\bncdvong\Desktop\Kopfzeilen\bch_kopfzeile_online-formular_2022_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nc.local\User\Home\bncdvong\Desktop\Kopfzeilen\bch_kopfzeile_online-formular_2022_dc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669" b="14602"/>
                        <a:stretch/>
                      </pic:blipFill>
                      <pic:spPr bwMode="auto">
                        <a:xfrm>
                          <a:off x="0" y="0"/>
                          <a:ext cx="1804875" cy="897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8" w:type="dxa"/>
        </w:tcPr>
        <w:p w14:paraId="11E96D86" w14:textId="2D94ABA5" w:rsidR="00EB69E1" w:rsidRDefault="00EB69E1" w:rsidP="00217038">
          <w:pPr>
            <w:pStyle w:val="Kopfzeile"/>
          </w:pPr>
          <w:r w:rsidRPr="00984758">
            <w:rPr>
              <w:noProof/>
              <w:lang w:eastAsia="de-CH"/>
            </w:rPr>
            <w:drawing>
              <wp:anchor distT="0" distB="0" distL="114300" distR="114300" simplePos="0" relativeHeight="251658240" behindDoc="1" locked="0" layoutInCell="1" allowOverlap="1" wp14:anchorId="3B899569" wp14:editId="20AC0099">
                <wp:simplePos x="0" y="0"/>
                <wp:positionH relativeFrom="column">
                  <wp:posOffset>3163147</wp:posOffset>
                </wp:positionH>
                <wp:positionV relativeFrom="paragraph">
                  <wp:posOffset>0</wp:posOffset>
                </wp:positionV>
                <wp:extent cx="1320800" cy="88011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185" y="21039"/>
                    <wp:lineTo x="21185" y="0"/>
                    <wp:lineTo x="0" y="0"/>
                  </wp:wrapPolygon>
                </wp:wrapTight>
                <wp:docPr id="1" name="Grafik 1" descr="\\bnc.local\User\Home\bncdvong\Desktop\Kopfzeilen\bch_kopfzeile_online-formular_2022_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nc.local\User\Home\bncdvong\Desktop\Kopfzeilen\bch_kopfzeile_online-formular_2022_dc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749" r="16294" b="16193"/>
                        <a:stretch/>
                      </pic:blipFill>
                      <pic:spPr bwMode="auto">
                        <a:xfrm>
                          <a:off x="0" y="0"/>
                          <a:ext cx="132080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55C3714A" w14:textId="66B912CB" w:rsidR="00756FAC" w:rsidRPr="00217038" w:rsidRDefault="00756FAC" w:rsidP="002170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50FB"/>
    <w:multiLevelType w:val="hybridMultilevel"/>
    <w:tmpl w:val="CF904E5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B1CF6"/>
    <w:multiLevelType w:val="hybridMultilevel"/>
    <w:tmpl w:val="60B0A3B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6F25"/>
    <w:multiLevelType w:val="hybridMultilevel"/>
    <w:tmpl w:val="4DA4FF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>
      <w:start w:val="1"/>
      <w:numFmt w:val="lowerRoman"/>
      <w:lvlText w:val="%3."/>
      <w:lvlJc w:val="right"/>
      <w:pPr>
        <w:ind w:left="2444" w:hanging="180"/>
      </w:pPr>
    </w:lvl>
    <w:lvl w:ilvl="3" w:tplc="0407000F">
      <w:start w:val="1"/>
      <w:numFmt w:val="decimal"/>
      <w:lvlText w:val="%4."/>
      <w:lvlJc w:val="left"/>
      <w:pPr>
        <w:ind w:left="3164" w:hanging="360"/>
      </w:pPr>
    </w:lvl>
    <w:lvl w:ilvl="4" w:tplc="04070019">
      <w:start w:val="1"/>
      <w:numFmt w:val="lowerLetter"/>
      <w:lvlText w:val="%5."/>
      <w:lvlJc w:val="left"/>
      <w:pPr>
        <w:ind w:left="3884" w:hanging="360"/>
      </w:pPr>
    </w:lvl>
    <w:lvl w:ilvl="5" w:tplc="0407001B">
      <w:start w:val="1"/>
      <w:numFmt w:val="lowerRoman"/>
      <w:lvlText w:val="%6."/>
      <w:lvlJc w:val="right"/>
      <w:pPr>
        <w:ind w:left="4604" w:hanging="180"/>
      </w:pPr>
    </w:lvl>
    <w:lvl w:ilvl="6" w:tplc="0407000F">
      <w:start w:val="1"/>
      <w:numFmt w:val="decimal"/>
      <w:lvlText w:val="%7."/>
      <w:lvlJc w:val="left"/>
      <w:pPr>
        <w:ind w:left="5324" w:hanging="360"/>
      </w:pPr>
    </w:lvl>
    <w:lvl w:ilvl="7" w:tplc="04070019">
      <w:start w:val="1"/>
      <w:numFmt w:val="lowerLetter"/>
      <w:lvlText w:val="%8."/>
      <w:lvlJc w:val="left"/>
      <w:pPr>
        <w:ind w:left="6044" w:hanging="360"/>
      </w:pPr>
    </w:lvl>
    <w:lvl w:ilvl="8" w:tplc="0407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7A06A8E"/>
    <w:multiLevelType w:val="hybridMultilevel"/>
    <w:tmpl w:val="0F56A72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7004E"/>
    <w:multiLevelType w:val="hybridMultilevel"/>
    <w:tmpl w:val="C3A8A872"/>
    <w:lvl w:ilvl="0" w:tplc="0807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6800570"/>
    <w:multiLevelType w:val="hybridMultilevel"/>
    <w:tmpl w:val="D05261FA"/>
    <w:lvl w:ilvl="0" w:tplc="07CEB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C267A"/>
    <w:multiLevelType w:val="hybridMultilevel"/>
    <w:tmpl w:val="C428D8CA"/>
    <w:lvl w:ilvl="0" w:tplc="B2526F7E">
      <w:start w:val="1"/>
      <w:numFmt w:val="decimal"/>
      <w:lvlText w:val="%1."/>
      <w:lvlJc w:val="left"/>
      <w:pPr>
        <w:ind w:left="1210" w:hanging="8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A09"/>
    <w:rsid w:val="00007259"/>
    <w:rsid w:val="0001334A"/>
    <w:rsid w:val="00027AE1"/>
    <w:rsid w:val="0006056E"/>
    <w:rsid w:val="00062B77"/>
    <w:rsid w:val="000A10BC"/>
    <w:rsid w:val="000C35C2"/>
    <w:rsid w:val="000C626D"/>
    <w:rsid w:val="000C6978"/>
    <w:rsid w:val="000F0DAE"/>
    <w:rsid w:val="0011716B"/>
    <w:rsid w:val="00133E22"/>
    <w:rsid w:val="00163CB3"/>
    <w:rsid w:val="001738B7"/>
    <w:rsid w:val="0017651E"/>
    <w:rsid w:val="001842B8"/>
    <w:rsid w:val="001D4CA9"/>
    <w:rsid w:val="0020085A"/>
    <w:rsid w:val="00217038"/>
    <w:rsid w:val="00242738"/>
    <w:rsid w:val="00255D1A"/>
    <w:rsid w:val="00260E7F"/>
    <w:rsid w:val="00262555"/>
    <w:rsid w:val="002665A6"/>
    <w:rsid w:val="002C3C5D"/>
    <w:rsid w:val="002C3DEA"/>
    <w:rsid w:val="002E6CF2"/>
    <w:rsid w:val="002F76AD"/>
    <w:rsid w:val="00312551"/>
    <w:rsid w:val="0032292A"/>
    <w:rsid w:val="00322ECA"/>
    <w:rsid w:val="00373200"/>
    <w:rsid w:val="003815FE"/>
    <w:rsid w:val="00384553"/>
    <w:rsid w:val="003B465B"/>
    <w:rsid w:val="003C3984"/>
    <w:rsid w:val="004204F2"/>
    <w:rsid w:val="00431AEA"/>
    <w:rsid w:val="00451A72"/>
    <w:rsid w:val="00462E08"/>
    <w:rsid w:val="004F7B9E"/>
    <w:rsid w:val="00531669"/>
    <w:rsid w:val="0053600C"/>
    <w:rsid w:val="005668B9"/>
    <w:rsid w:val="005712D5"/>
    <w:rsid w:val="0057599B"/>
    <w:rsid w:val="00581C1E"/>
    <w:rsid w:val="00583A3D"/>
    <w:rsid w:val="0059334A"/>
    <w:rsid w:val="005A23B6"/>
    <w:rsid w:val="005A4F63"/>
    <w:rsid w:val="005B3A94"/>
    <w:rsid w:val="005F7020"/>
    <w:rsid w:val="00615027"/>
    <w:rsid w:val="00621718"/>
    <w:rsid w:val="00622D8B"/>
    <w:rsid w:val="00652F5F"/>
    <w:rsid w:val="006638A1"/>
    <w:rsid w:val="0068201A"/>
    <w:rsid w:val="006950B6"/>
    <w:rsid w:val="006B7C37"/>
    <w:rsid w:val="006E78B7"/>
    <w:rsid w:val="006F47E9"/>
    <w:rsid w:val="00742A99"/>
    <w:rsid w:val="00755D6C"/>
    <w:rsid w:val="00756FAC"/>
    <w:rsid w:val="00761114"/>
    <w:rsid w:val="00770112"/>
    <w:rsid w:val="00770FB1"/>
    <w:rsid w:val="00787611"/>
    <w:rsid w:val="00794A74"/>
    <w:rsid w:val="007A40C6"/>
    <w:rsid w:val="007A4D0F"/>
    <w:rsid w:val="007A76E1"/>
    <w:rsid w:val="007E01D7"/>
    <w:rsid w:val="007E333B"/>
    <w:rsid w:val="007F1D62"/>
    <w:rsid w:val="00812BD0"/>
    <w:rsid w:val="00830DDB"/>
    <w:rsid w:val="0083442B"/>
    <w:rsid w:val="00866D58"/>
    <w:rsid w:val="00873258"/>
    <w:rsid w:val="008859ED"/>
    <w:rsid w:val="008954A6"/>
    <w:rsid w:val="008B092C"/>
    <w:rsid w:val="00932C25"/>
    <w:rsid w:val="0096451F"/>
    <w:rsid w:val="0098201B"/>
    <w:rsid w:val="00984758"/>
    <w:rsid w:val="00991B40"/>
    <w:rsid w:val="00991DA8"/>
    <w:rsid w:val="009D2EA4"/>
    <w:rsid w:val="009D3069"/>
    <w:rsid w:val="009E0BA8"/>
    <w:rsid w:val="009F10BD"/>
    <w:rsid w:val="00A179CC"/>
    <w:rsid w:val="00AA24CA"/>
    <w:rsid w:val="00AB103B"/>
    <w:rsid w:val="00AC0A09"/>
    <w:rsid w:val="00AD00A4"/>
    <w:rsid w:val="00AF3A0F"/>
    <w:rsid w:val="00B11229"/>
    <w:rsid w:val="00B1222F"/>
    <w:rsid w:val="00B263E8"/>
    <w:rsid w:val="00B37A02"/>
    <w:rsid w:val="00B45617"/>
    <w:rsid w:val="00B55FAC"/>
    <w:rsid w:val="00B67DD2"/>
    <w:rsid w:val="00BA6E85"/>
    <w:rsid w:val="00BB01E6"/>
    <w:rsid w:val="00BD22CC"/>
    <w:rsid w:val="00BE0667"/>
    <w:rsid w:val="00BE3AB2"/>
    <w:rsid w:val="00C33318"/>
    <w:rsid w:val="00C53214"/>
    <w:rsid w:val="00C57EAA"/>
    <w:rsid w:val="00D142D4"/>
    <w:rsid w:val="00D27502"/>
    <w:rsid w:val="00D327F3"/>
    <w:rsid w:val="00D50EFE"/>
    <w:rsid w:val="00D71106"/>
    <w:rsid w:val="00DB5E00"/>
    <w:rsid w:val="00DC0AF7"/>
    <w:rsid w:val="00DC0C13"/>
    <w:rsid w:val="00DC7432"/>
    <w:rsid w:val="00DF3253"/>
    <w:rsid w:val="00DF6D14"/>
    <w:rsid w:val="00E00D8D"/>
    <w:rsid w:val="00E24365"/>
    <w:rsid w:val="00E547EE"/>
    <w:rsid w:val="00E55848"/>
    <w:rsid w:val="00E67959"/>
    <w:rsid w:val="00E726D5"/>
    <w:rsid w:val="00EA6E63"/>
    <w:rsid w:val="00EB16B6"/>
    <w:rsid w:val="00EB69E1"/>
    <w:rsid w:val="00EE35C1"/>
    <w:rsid w:val="00EE776A"/>
    <w:rsid w:val="00EF297A"/>
    <w:rsid w:val="00EF6D5A"/>
    <w:rsid w:val="00F10B36"/>
    <w:rsid w:val="00F36AEC"/>
    <w:rsid w:val="00F37F6C"/>
    <w:rsid w:val="00F979CD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2B82AE5"/>
  <w15:docId w15:val="{19AE12CC-FD0C-44DE-BF13-70471CD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0A09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C0A0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A0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A09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51E"/>
    <w:rPr>
      <w:rFonts w:ascii="Tahoma" w:hAnsi="Tahoma" w:cs="Tahoma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B55FAC"/>
    <w:pPr>
      <w:ind w:left="720"/>
      <w:contextualSpacing/>
    </w:pPr>
  </w:style>
  <w:style w:type="paragraph" w:customStyle="1" w:styleId="B-CHAufzaehlung">
    <w:name w:val="B-CH_Aufzaehlung"/>
    <w:basedOn w:val="Standard"/>
    <w:qFormat/>
    <w:rsid w:val="00255D1A"/>
    <w:pPr>
      <w:numPr>
        <w:numId w:val="7"/>
      </w:numPr>
      <w:tabs>
        <w:tab w:val="left" w:pos="851"/>
      </w:tabs>
      <w:spacing w:before="60" w:after="60" w:line="240" w:lineRule="auto"/>
      <w:ind w:left="709" w:hanging="425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-CHNummerierung">
    <w:name w:val="B-CH_Nummerierung"/>
    <w:basedOn w:val="B-CHAufzaehlung"/>
    <w:qFormat/>
    <w:rsid w:val="00255D1A"/>
    <w:pPr>
      <w:numPr>
        <w:numId w:val="8"/>
      </w:numPr>
      <w:ind w:left="709" w:hanging="425"/>
    </w:pPr>
  </w:style>
  <w:style w:type="character" w:styleId="Hyperlink">
    <w:name w:val="Hyperlink"/>
    <w:basedOn w:val="Absatz-Standardschriftart"/>
    <w:uiPriority w:val="99"/>
    <w:unhideWhenUsed/>
    <w:rsid w:val="00B1122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1229"/>
    <w:rPr>
      <w:color w:val="605E5C"/>
      <w:shd w:val="clear" w:color="auto" w:fill="E1DFDD"/>
    </w:rPr>
  </w:style>
  <w:style w:type="table" w:styleId="Gitternetztabelle1hellAkzent5">
    <w:name w:val="Grid Table 1 Light Accent 5"/>
    <w:basedOn w:val="NormaleTabelle"/>
    <w:uiPriority w:val="46"/>
    <w:rsid w:val="000A10BC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EB6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schriften.blutstammzellspende.ch/de/downloa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242C-1F8F-455D-9A5B-A0A4BFA0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Tabitha Bucher</cp:lastModifiedBy>
  <cp:revision>52</cp:revision>
  <cp:lastPrinted>2026-06-02T06:42:00Z</cp:lastPrinted>
  <dcterms:created xsi:type="dcterms:W3CDTF">2016-03-22T10:27:00Z</dcterms:created>
  <dcterms:modified xsi:type="dcterms:W3CDTF">2026-06-02T08:20:00Z</dcterms:modified>
</cp:coreProperties>
</file>